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BD" w:rsidRDefault="003E66BD" w:rsidP="00CE45EC">
      <w:pPr>
        <w:numPr>
          <w:ilvl w:val="0"/>
          <w:numId w:val="1"/>
        </w:numPr>
        <w:tabs>
          <w:tab w:val="num" w:pos="360"/>
        </w:tabs>
        <w:spacing w:before="240" w:after="0" w:line="240" w:lineRule="auto"/>
        <w:ind w:left="360"/>
        <w:jc w:val="both"/>
        <w:rPr>
          <w:rFonts w:ascii="Arial" w:hAnsi="Arial" w:cs="Arial"/>
          <w:bCs/>
          <w:spacing w:val="-3"/>
        </w:rPr>
      </w:pPr>
      <w:bookmarkStart w:id="0" w:name="_GoBack"/>
      <w:bookmarkEnd w:id="0"/>
      <w:r>
        <w:rPr>
          <w:rFonts w:ascii="Arial" w:hAnsi="Arial" w:cs="Arial"/>
          <w:bCs/>
          <w:spacing w:val="-3"/>
        </w:rPr>
        <w:t>The Draft Social Services Investment Framework aims to provide a whole-of-Government Framework for investment in social services. It provides a framework for a transparent and consistent approach to the way Government invests in social services; guides the delivery of social service outcomes for Queenslanders through efficient and effective allocation of public resources; provides the platform for the significant reforms being undertaken by Government; and incorporates the key themes of relevant whole-of-Government policies.</w:t>
      </w:r>
    </w:p>
    <w:p w:rsidR="003E66BD" w:rsidRDefault="003E66BD" w:rsidP="00CE45EC">
      <w:pPr>
        <w:numPr>
          <w:ilvl w:val="0"/>
          <w:numId w:val="1"/>
        </w:numPr>
        <w:tabs>
          <w:tab w:val="num" w:pos="360"/>
        </w:tabs>
        <w:spacing w:before="240" w:after="0" w:line="240" w:lineRule="auto"/>
        <w:ind w:left="360"/>
        <w:jc w:val="both"/>
        <w:rPr>
          <w:rFonts w:ascii="Arial" w:hAnsi="Arial" w:cs="Arial"/>
          <w:bCs/>
          <w:spacing w:val="-3"/>
        </w:rPr>
      </w:pPr>
      <w:r>
        <w:rPr>
          <w:rFonts w:ascii="Arial" w:hAnsi="Arial" w:cs="Arial"/>
          <w:bCs/>
          <w:spacing w:val="-3"/>
        </w:rPr>
        <w:t xml:space="preserve">Consultation with the Social Services sector will be undertaken in two phases. </w:t>
      </w:r>
      <w:r>
        <w:rPr>
          <w:rFonts w:ascii="Arial" w:hAnsi="Arial" w:cs="Arial"/>
          <w:kern w:val="20"/>
        </w:rPr>
        <w:t>Initially</w:t>
      </w:r>
      <w:r w:rsidR="00CE45EC">
        <w:rPr>
          <w:rFonts w:ascii="Arial" w:hAnsi="Arial" w:cs="Arial"/>
          <w:kern w:val="20"/>
        </w:rPr>
        <w:t>,</w:t>
      </w:r>
      <w:r>
        <w:rPr>
          <w:rFonts w:ascii="Arial" w:hAnsi="Arial" w:cs="Arial"/>
          <w:kern w:val="20"/>
        </w:rPr>
        <w:t xml:space="preserve"> the Queensland Government will engage select social services sector representatives to provide initial detailed feedback on the draft Investment Framework.  Consultation will be undertaken with the broader Social Services sector following this initial consultation phases.</w:t>
      </w:r>
    </w:p>
    <w:p w:rsidR="003E66BD" w:rsidRDefault="003E66BD" w:rsidP="00CE45EC">
      <w:pPr>
        <w:numPr>
          <w:ilvl w:val="0"/>
          <w:numId w:val="1"/>
        </w:numPr>
        <w:tabs>
          <w:tab w:val="num" w:pos="360"/>
        </w:tabs>
        <w:spacing w:before="240" w:after="0" w:line="240" w:lineRule="auto"/>
        <w:ind w:left="360"/>
        <w:jc w:val="both"/>
        <w:rPr>
          <w:rFonts w:ascii="Arial" w:hAnsi="Arial" w:cs="Arial"/>
          <w:bCs/>
          <w:spacing w:val="-3"/>
        </w:rPr>
      </w:pPr>
      <w:r>
        <w:rPr>
          <w:rFonts w:ascii="Arial" w:hAnsi="Arial" w:cs="Arial"/>
          <w:bCs/>
          <w:spacing w:val="-3"/>
          <w:u w:val="single"/>
        </w:rPr>
        <w:t>Cabinet endorsed</w:t>
      </w:r>
      <w:r>
        <w:rPr>
          <w:rFonts w:ascii="Arial" w:hAnsi="Arial" w:cs="Arial"/>
          <w:bCs/>
          <w:spacing w:val="-3"/>
        </w:rPr>
        <w:t xml:space="preserve"> that Queensland Treasury and Trade consult the Social Services sector on the draft Social Services Investment Framework</w:t>
      </w:r>
      <w:r>
        <w:rPr>
          <w:rFonts w:ascii="Arial" w:hAnsi="Arial" w:cs="Arial"/>
          <w:lang w:val="en-US"/>
        </w:rPr>
        <w:t>.</w:t>
      </w:r>
    </w:p>
    <w:p w:rsidR="003E66BD" w:rsidRDefault="003E66BD" w:rsidP="001020B1">
      <w:pPr>
        <w:keepNext/>
        <w:numPr>
          <w:ilvl w:val="0"/>
          <w:numId w:val="1"/>
        </w:numPr>
        <w:tabs>
          <w:tab w:val="num" w:pos="360"/>
        </w:tabs>
        <w:spacing w:before="360" w:after="0" w:line="240" w:lineRule="auto"/>
        <w:ind w:left="357" w:hanging="357"/>
        <w:jc w:val="both"/>
        <w:rPr>
          <w:rFonts w:ascii="Arial" w:hAnsi="Arial" w:cs="Arial"/>
        </w:rPr>
      </w:pPr>
      <w:r>
        <w:rPr>
          <w:rFonts w:ascii="Arial" w:hAnsi="Arial" w:cs="Arial"/>
          <w:i/>
          <w:u w:val="single"/>
        </w:rPr>
        <w:t>Attachments</w:t>
      </w:r>
    </w:p>
    <w:p w:rsidR="003E66BD" w:rsidRDefault="00F1509A" w:rsidP="001020B1">
      <w:pPr>
        <w:numPr>
          <w:ilvl w:val="0"/>
          <w:numId w:val="2"/>
        </w:numPr>
        <w:spacing w:before="120" w:after="0" w:line="240" w:lineRule="auto"/>
        <w:ind w:left="811"/>
        <w:jc w:val="both"/>
        <w:rPr>
          <w:rFonts w:ascii="Arial" w:hAnsi="Arial" w:cs="Arial"/>
        </w:rPr>
      </w:pPr>
      <w:hyperlink r:id="rId7" w:history="1">
        <w:r w:rsidR="003E66BD" w:rsidRPr="00C0317C">
          <w:rPr>
            <w:rStyle w:val="Hyperlink"/>
            <w:rFonts w:ascii="Arial" w:hAnsi="Arial" w:cs="Arial"/>
          </w:rPr>
          <w:t>Draft Social Services Investment Framework</w:t>
        </w:r>
      </w:hyperlink>
    </w:p>
    <w:sectPr w:rsidR="003E66BD" w:rsidSect="001020B1">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F7" w:rsidRDefault="007A60F7" w:rsidP="009202D0">
      <w:pPr>
        <w:spacing w:after="0" w:line="240" w:lineRule="auto"/>
      </w:pPr>
      <w:r>
        <w:separator/>
      </w:r>
    </w:p>
  </w:endnote>
  <w:endnote w:type="continuationSeparator" w:id="0">
    <w:p w:rsidR="007A60F7" w:rsidRDefault="007A60F7" w:rsidP="0092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F7" w:rsidRDefault="007A60F7" w:rsidP="009202D0">
      <w:pPr>
        <w:spacing w:after="0" w:line="240" w:lineRule="auto"/>
      </w:pPr>
      <w:r>
        <w:separator/>
      </w:r>
    </w:p>
  </w:footnote>
  <w:footnote w:type="continuationSeparator" w:id="0">
    <w:p w:rsidR="007A60F7" w:rsidRDefault="007A60F7" w:rsidP="00920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FDE" w:rsidRPr="00937A4A" w:rsidRDefault="00650FDE" w:rsidP="00650FD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rPr>
    </w:pPr>
    <w:r w:rsidRPr="00937A4A">
      <w:rPr>
        <w:rFonts w:ascii="Arial" w:hAnsi="Arial" w:cs="Arial"/>
        <w:b/>
        <w:sz w:val="28"/>
      </w:rPr>
      <w:t>Queensland Government</w:t>
    </w:r>
  </w:p>
  <w:p w:rsidR="00650FDE" w:rsidRPr="00937A4A" w:rsidRDefault="00650FDE" w:rsidP="00650FD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rPr>
    </w:pPr>
    <w:r w:rsidRPr="00937A4A">
      <w:rPr>
        <w:rFonts w:ascii="Arial" w:hAnsi="Arial" w:cs="Arial"/>
        <w:b/>
      </w:rPr>
      <w:t xml:space="preserve">Cabinet – </w:t>
    </w:r>
    <w:r>
      <w:rPr>
        <w:rFonts w:ascii="Arial" w:hAnsi="Arial" w:cs="Arial"/>
        <w:b/>
      </w:rPr>
      <w:t>December 2013</w:t>
    </w:r>
  </w:p>
  <w:p w:rsidR="00650FDE" w:rsidRDefault="00650FDE" w:rsidP="00650FDE">
    <w:pPr>
      <w:pStyle w:val="Header"/>
      <w:spacing w:before="120"/>
      <w:rPr>
        <w:rFonts w:ascii="Arial" w:hAnsi="Arial" w:cs="Arial"/>
        <w:b/>
        <w:sz w:val="22"/>
        <w:szCs w:val="22"/>
        <w:u w:val="single"/>
      </w:rPr>
    </w:pPr>
    <w:r>
      <w:rPr>
        <w:rFonts w:ascii="Arial" w:hAnsi="Arial" w:cs="Arial"/>
        <w:b/>
        <w:sz w:val="22"/>
        <w:szCs w:val="22"/>
        <w:u w:val="single"/>
      </w:rPr>
      <w:t>Social Services Investment Framework – Draft for Consultation</w:t>
    </w:r>
  </w:p>
  <w:p w:rsidR="00650FDE" w:rsidRDefault="00650FDE" w:rsidP="00650FDE">
    <w:pPr>
      <w:pStyle w:val="Header"/>
      <w:spacing w:before="120"/>
      <w:rPr>
        <w:rFonts w:ascii="Arial" w:hAnsi="Arial" w:cs="Arial"/>
        <w:b/>
        <w:sz w:val="22"/>
        <w:szCs w:val="22"/>
        <w:u w:val="single"/>
      </w:rPr>
    </w:pPr>
    <w:r>
      <w:rPr>
        <w:rFonts w:ascii="Arial" w:hAnsi="Arial" w:cs="Arial"/>
        <w:b/>
        <w:sz w:val="22"/>
        <w:szCs w:val="22"/>
        <w:u w:val="single"/>
      </w:rPr>
      <w:t>Treasurer and Minister for Trade</w:t>
    </w:r>
  </w:p>
  <w:p w:rsidR="00650FDE" w:rsidRDefault="00650FDE" w:rsidP="00650FD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52"/>
    <w:rsid w:val="000100E2"/>
    <w:rsid w:val="0008609E"/>
    <w:rsid w:val="000A4022"/>
    <w:rsid w:val="000B236A"/>
    <w:rsid w:val="001020B1"/>
    <w:rsid w:val="001246D5"/>
    <w:rsid w:val="00152DDA"/>
    <w:rsid w:val="0015577D"/>
    <w:rsid w:val="0016207A"/>
    <w:rsid w:val="001A3842"/>
    <w:rsid w:val="00284134"/>
    <w:rsid w:val="002B0EF5"/>
    <w:rsid w:val="002D7308"/>
    <w:rsid w:val="002E4C52"/>
    <w:rsid w:val="003B03CE"/>
    <w:rsid w:val="003C74D2"/>
    <w:rsid w:val="003E66BD"/>
    <w:rsid w:val="00473EF9"/>
    <w:rsid w:val="00491D0D"/>
    <w:rsid w:val="004E3189"/>
    <w:rsid w:val="00503B8D"/>
    <w:rsid w:val="00523A13"/>
    <w:rsid w:val="005563E4"/>
    <w:rsid w:val="005C147E"/>
    <w:rsid w:val="005D124F"/>
    <w:rsid w:val="00635DD6"/>
    <w:rsid w:val="00650FDE"/>
    <w:rsid w:val="0067135A"/>
    <w:rsid w:val="007158E8"/>
    <w:rsid w:val="00751679"/>
    <w:rsid w:val="00752D8C"/>
    <w:rsid w:val="007534D4"/>
    <w:rsid w:val="00787891"/>
    <w:rsid w:val="00790DCD"/>
    <w:rsid w:val="007A3776"/>
    <w:rsid w:val="007A60F7"/>
    <w:rsid w:val="00833D2C"/>
    <w:rsid w:val="008D3F95"/>
    <w:rsid w:val="008E3EF7"/>
    <w:rsid w:val="00913241"/>
    <w:rsid w:val="009202D0"/>
    <w:rsid w:val="00944349"/>
    <w:rsid w:val="009C1CAF"/>
    <w:rsid w:val="00A13864"/>
    <w:rsid w:val="00A50A44"/>
    <w:rsid w:val="00A75FDB"/>
    <w:rsid w:val="00AA0C07"/>
    <w:rsid w:val="00AD1073"/>
    <w:rsid w:val="00BD656C"/>
    <w:rsid w:val="00C0317C"/>
    <w:rsid w:val="00C11F8C"/>
    <w:rsid w:val="00C32F63"/>
    <w:rsid w:val="00CB2623"/>
    <w:rsid w:val="00CC5090"/>
    <w:rsid w:val="00CE45EC"/>
    <w:rsid w:val="00D26541"/>
    <w:rsid w:val="00DA04AE"/>
    <w:rsid w:val="00E07622"/>
    <w:rsid w:val="00E54E7C"/>
    <w:rsid w:val="00E668F5"/>
    <w:rsid w:val="00ED32C9"/>
    <w:rsid w:val="00F1509A"/>
    <w:rsid w:val="00F82675"/>
    <w:rsid w:val="00F91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2C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C52"/>
    <w:pPr>
      <w:tabs>
        <w:tab w:val="center" w:pos="4153"/>
        <w:tab w:val="right" w:pos="8306"/>
      </w:tabs>
      <w:spacing w:after="0" w:line="240" w:lineRule="auto"/>
    </w:pPr>
    <w:rPr>
      <w:rFonts w:ascii="Times New Roman" w:eastAsia="Times New Roman" w:hAnsi="Times New Roman"/>
      <w:sz w:val="24"/>
      <w:szCs w:val="20"/>
      <w:lang w:eastAsia="en-AU"/>
    </w:rPr>
  </w:style>
  <w:style w:type="character" w:customStyle="1" w:styleId="HeaderChar">
    <w:name w:val="Header Char"/>
    <w:link w:val="Header"/>
    <w:uiPriority w:val="99"/>
    <w:rsid w:val="002E4C52"/>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CE45EC"/>
    <w:pPr>
      <w:ind w:left="720"/>
      <w:contextualSpacing/>
    </w:pPr>
  </w:style>
  <w:style w:type="paragraph" w:styleId="BalloonText">
    <w:name w:val="Balloon Text"/>
    <w:basedOn w:val="Normal"/>
    <w:link w:val="BalloonTextChar"/>
    <w:uiPriority w:val="99"/>
    <w:semiHidden/>
    <w:unhideWhenUsed/>
    <w:rsid w:val="00CE45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45EC"/>
    <w:rPr>
      <w:rFonts w:ascii="Tahoma" w:hAnsi="Tahoma" w:cs="Tahoma"/>
      <w:sz w:val="16"/>
      <w:szCs w:val="16"/>
    </w:rPr>
  </w:style>
  <w:style w:type="paragraph" w:styleId="Footer">
    <w:name w:val="footer"/>
    <w:basedOn w:val="Normal"/>
    <w:link w:val="FooterChar"/>
    <w:uiPriority w:val="99"/>
    <w:unhideWhenUsed/>
    <w:rsid w:val="00920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2D0"/>
  </w:style>
  <w:style w:type="character" w:styleId="Hyperlink">
    <w:name w:val="Hyperlink"/>
    <w:uiPriority w:val="99"/>
    <w:unhideWhenUsed/>
    <w:rsid w:val="00C03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86761">
      <w:bodyDiv w:val="1"/>
      <w:marLeft w:val="0"/>
      <w:marRight w:val="0"/>
      <w:marTop w:val="0"/>
      <w:marBottom w:val="0"/>
      <w:divBdr>
        <w:top w:val="none" w:sz="0" w:space="0" w:color="auto"/>
        <w:left w:val="none" w:sz="0" w:space="0" w:color="auto"/>
        <w:bottom w:val="none" w:sz="0" w:space="0" w:color="auto"/>
        <w:right w:val="none" w:sz="0" w:space="0" w:color="auto"/>
      </w:divBdr>
    </w:div>
    <w:div w:id="6001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draftframewor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950</Characters>
  <Application>Microsoft Office Word</Application>
  <DocSecurity>0</DocSecurity>
  <Lines>14</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CharactersWithSpaces>
  <SharedDoc>false</SharedDoc>
  <HyperlinkBase>https://www.cabinet.qld.gov.au/documents/2013/Dec/Social Services draft/</HyperlinkBase>
  <HLinks>
    <vt:vector size="6" baseType="variant">
      <vt:variant>
        <vt:i4>2555943</vt:i4>
      </vt:variant>
      <vt:variant>
        <vt:i4>0</vt:i4>
      </vt:variant>
      <vt:variant>
        <vt:i4>0</vt:i4>
      </vt:variant>
      <vt:variant>
        <vt:i4>5</vt:i4>
      </vt:variant>
      <vt:variant>
        <vt:lpwstr>Attachments/draftframework.PDF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2014-03-05T06:42:00Z</cp:lastPrinted>
  <dcterms:created xsi:type="dcterms:W3CDTF">2017-10-25T00:50:00Z</dcterms:created>
  <dcterms:modified xsi:type="dcterms:W3CDTF">2018-03-06T01:17:00Z</dcterms:modified>
  <cp:category>Communities,Social_Services</cp:category>
</cp:coreProperties>
</file>